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F52" w:rsidRPr="00561F52" w:rsidRDefault="00561F52" w:rsidP="00561F52">
      <w:pPr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561F52">
        <w:rPr>
          <w:rFonts w:ascii="Times New Roman" w:eastAsia="Calibri" w:hAnsi="Times New Roman" w:cs="Times New Roman"/>
          <w:bCs/>
          <w:sz w:val="28"/>
          <w:szCs w:val="28"/>
        </w:rPr>
        <w:t>ПРОЕКТ</w:t>
      </w:r>
    </w:p>
    <w:p w:rsidR="00F93CCD" w:rsidRDefault="00F93CCD" w:rsidP="00F93C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20D3" w:rsidRPr="004620D3" w:rsidRDefault="004620D3" w:rsidP="004620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620D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ПАСПОРТ</w:t>
      </w:r>
    </w:p>
    <w:p w:rsidR="004620D3" w:rsidRPr="004620D3" w:rsidRDefault="004620D3" w:rsidP="004620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620D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государственной программы Кировской области</w:t>
      </w:r>
    </w:p>
    <w:p w:rsidR="004620D3" w:rsidRPr="004620D3" w:rsidRDefault="004620D3" w:rsidP="00A40F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Cs w:val="28"/>
          <w:lang w:eastAsia="en-US"/>
        </w:rPr>
      </w:pPr>
      <w:r w:rsidRPr="004620D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«Содействие занятости населения»</w:t>
      </w:r>
      <w:r w:rsidRPr="004620D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</w: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946"/>
      </w:tblGrid>
      <w:tr w:rsidR="00852F6E" w:rsidRPr="00A40F16" w:rsidTr="00A40F16">
        <w:trPr>
          <w:trHeight w:val="882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Ответственный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исполнитель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Государственной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программы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управление государственной службы занятости населения Кировской области</w:t>
            </w:r>
          </w:p>
        </w:tc>
      </w:tr>
      <w:tr w:rsidR="00852F6E" w:rsidRPr="00A40F16" w:rsidTr="00A40F16">
        <w:trPr>
          <w:trHeight w:val="675"/>
        </w:trPr>
        <w:tc>
          <w:tcPr>
            <w:tcW w:w="34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Соисполнители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Государственной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0DB2" w:rsidRPr="00A40F16" w:rsidRDefault="004A0DB2" w:rsidP="004A0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министерство образования Кировской области;</w:t>
            </w:r>
          </w:p>
          <w:p w:rsidR="004A0DB2" w:rsidRPr="00A40F16" w:rsidRDefault="004A0DB2" w:rsidP="004A0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министерство социального развития Кировской области;</w:t>
            </w:r>
          </w:p>
          <w:p w:rsidR="004A0DB2" w:rsidRPr="00A40F16" w:rsidRDefault="004A0DB2" w:rsidP="004A0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министерство здравоохранения Кировской области;</w:t>
            </w:r>
          </w:p>
          <w:p w:rsidR="00852F6E" w:rsidRPr="00A40F16" w:rsidRDefault="004A0DB2" w:rsidP="00A40F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министерство экономического развития Кировской области</w:t>
            </w:r>
            <w:bookmarkStart w:id="0" w:name="_GoBack"/>
            <w:bookmarkEnd w:id="0"/>
          </w:p>
        </w:tc>
      </w:tr>
      <w:tr w:rsidR="00852F6E" w:rsidRPr="00A40F16" w:rsidTr="00A40F16">
        <w:trPr>
          <w:trHeight w:val="276"/>
        </w:trPr>
        <w:tc>
          <w:tcPr>
            <w:tcW w:w="34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Наименования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подпрограмм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0DB2" w:rsidRPr="00A40F16" w:rsidRDefault="004A0DB2" w:rsidP="004A0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"Сопровождение инвалидов молодого возраста при получении ими профессионального образования и содействие в последующем трудоустройстве";</w:t>
            </w:r>
          </w:p>
          <w:p w:rsidR="004A0DB2" w:rsidRPr="00A40F16" w:rsidRDefault="004A0DB2" w:rsidP="004A0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 xml:space="preserve">"Организация профессионального обучения и дополнительного профессионального образования лиц в возрасте 50 лет и старше, а также лиц </w:t>
            </w:r>
            <w:proofErr w:type="spellStart"/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предпенсионного</w:t>
            </w:r>
            <w:proofErr w:type="spellEnd"/>
            <w:r w:rsidRPr="00A40F16">
              <w:rPr>
                <w:rFonts w:ascii="Times New Roman" w:hAnsi="Times New Roman" w:cs="Times New Roman"/>
                <w:sz w:val="23"/>
                <w:szCs w:val="23"/>
              </w:rPr>
              <w:t xml:space="preserve"> возраста в Кировской области";</w:t>
            </w:r>
          </w:p>
          <w:p w:rsidR="00852F6E" w:rsidRPr="00A40F16" w:rsidRDefault="004A0DB2" w:rsidP="00A40F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"Улучшение условий и охраны труда в организациях Кировской области"</w:t>
            </w:r>
          </w:p>
        </w:tc>
      </w:tr>
      <w:tr w:rsidR="00852F6E" w:rsidRPr="00A40F16" w:rsidTr="00A40F16">
        <w:trPr>
          <w:trHeight w:val="24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Наименования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проектов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DB2" w:rsidRPr="00A40F16" w:rsidRDefault="004A0DB2" w:rsidP="004A0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региональный проект "Содействие занятости";</w:t>
            </w:r>
          </w:p>
          <w:p w:rsidR="00852F6E" w:rsidRPr="00A40F16" w:rsidRDefault="004A0DB2" w:rsidP="00A40F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Arial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региональный проект "Системная поддержка и повышение качества жизни граждан старшего поколения в Кировской области"</w:t>
            </w:r>
          </w:p>
        </w:tc>
      </w:tr>
      <w:tr w:rsidR="00852F6E" w:rsidRPr="00A40F16" w:rsidTr="00A40F16">
        <w:trPr>
          <w:trHeight w:val="24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Цели Государственной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Arial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Arial"/>
                <w:sz w:val="23"/>
                <w:szCs w:val="23"/>
                <w:lang w:eastAsia="en-US"/>
              </w:rPr>
              <w:t>содействие реализации прав граждан на полную, продуктивную и свободно избранную занятость;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Arial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Arial"/>
                <w:sz w:val="23"/>
                <w:szCs w:val="23"/>
                <w:lang w:eastAsia="en-US"/>
              </w:rPr>
              <w:t>предотвращение роста регистрируемой безработицы и напряженности на региональном рынке труда</w:t>
            </w:r>
          </w:p>
        </w:tc>
      </w:tr>
      <w:tr w:rsidR="00852F6E" w:rsidRPr="00A40F16" w:rsidTr="00A40F16">
        <w:trPr>
          <w:trHeight w:val="24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Задачи Государственной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повышение качества рабочей силы и конкурентоспособности граждан на рынке труда;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совершенствование управления в области охраны труда;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содействие трудоустройству граждан;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осуществление регулирования трудовых отношений;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осуществление функции управления в области содействия занятости населения;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обеспечение социальных гарантий гражданам, обратившимся в кировские областные государственные казенные учреждения центры занятости населения и признанным в установленном порядке безработными</w:t>
            </w:r>
          </w:p>
          <w:p w:rsidR="00852F6E" w:rsidRPr="00A40F16" w:rsidRDefault="00852F6E" w:rsidP="00852F6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отношений;</w:t>
            </w:r>
          </w:p>
        </w:tc>
      </w:tr>
      <w:tr w:rsidR="00852F6E" w:rsidRPr="00A40F16" w:rsidTr="00A40F16">
        <w:trPr>
          <w:trHeight w:val="36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Сроки реализации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Государственной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программы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2020 – 2024 годы</w:t>
            </w:r>
          </w:p>
        </w:tc>
      </w:tr>
      <w:tr w:rsidR="00852F6E" w:rsidRPr="00A40F16" w:rsidTr="00A40F16">
        <w:trPr>
          <w:trHeight w:val="36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Целевые показатели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эффективности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реализации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 xml:space="preserve">Государственной 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про</w:t>
            </w: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softHyphen/>
              <w:t>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доля граждан, признанных безработными после завершения ими профессионального обучения или получения дополнительного профессионального образования, в общей численности безработных граждан, завершивших профессиональное обучение или получивших дополнительное профессиональное образование, включая обучение в другой местности, по направлению службы занятости;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удельный вес работников, занятых во вредных и (или) опасных условиях труда, в общей численности работников организаций региона;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 xml:space="preserve">доля трудоустроенных граждан в общей численности граждан, обратившихся за содействием в поиске подходящей работы в кировские областные государственные казенные учреждения </w:t>
            </w:r>
            <w:r w:rsidRPr="00A40F1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центры занятости населения;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доля трудоустроенных граждан, относящихся к категории инвалидов, в численности граждан, относящихся к категории инвалидов, обратившихся за содействием в поиске подходящей работы в кировские областные государственные казенные учреждения центры занятости населения;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коэффициент напряженности на региональном рынке труда (на конец года);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доля организаций, прошедших уведомительную регистрацию своих коллективных договоров и соглашений, в общем количестве организаций региона;</w:t>
            </w:r>
          </w:p>
          <w:p w:rsidR="00532B45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среднегодовой уровень регистрируемой безработицы;</w:t>
            </w:r>
          </w:p>
          <w:p w:rsidR="00852F6E" w:rsidRPr="00A40F16" w:rsidRDefault="00532B45" w:rsidP="00532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доля получателей пособия по безработице в среднегодовой численности зарегистрированных безработных граждан</w:t>
            </w:r>
          </w:p>
        </w:tc>
      </w:tr>
      <w:tr w:rsidR="00852F6E" w:rsidRPr="00A40F16" w:rsidTr="00A40F16">
        <w:trPr>
          <w:trHeight w:val="360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lastRenderedPageBreak/>
              <w:t>Ресурсное обеспечение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Государственной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  <w:t>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F6E" w:rsidRPr="00A40F16" w:rsidRDefault="00852F6E" w:rsidP="00852F6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финансовые затраты на реализацию Государственной программы составят 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  <w:r w:rsidR="00727C63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227</w:t>
            </w:r>
            <w:r w:rsidR="00727C63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797,5</w:t>
            </w: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тыс. рублей, в том числе:</w:t>
            </w:r>
          </w:p>
          <w:p w:rsidR="00852F6E" w:rsidRPr="00A40F16" w:rsidRDefault="00852F6E" w:rsidP="00852F6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средства федерального бюджета – 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  <w:r w:rsidR="00727C63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223</w:t>
            </w:r>
            <w:r w:rsidR="00727C63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944,8</w:t>
            </w: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тыс. рублей;</w:t>
            </w:r>
          </w:p>
          <w:p w:rsidR="00852F6E" w:rsidRPr="00A40F16" w:rsidRDefault="00852F6E" w:rsidP="00852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средства областного бюджета – 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="00727C63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338</w:t>
            </w:r>
            <w:r w:rsidR="00727C63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832,9</w:t>
            </w: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тыс. рублей;</w:t>
            </w:r>
          </w:p>
          <w:p w:rsidR="00852F6E" w:rsidRPr="00A40F16" w:rsidRDefault="00852F6E" w:rsidP="00852F6E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средства Фонда социального страхования Российской Федерации – 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481</w:t>
            </w:r>
            <w:r w:rsidR="00727C63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532B45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607,8</w:t>
            </w: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тыс. рублей;</w:t>
            </w:r>
          </w:p>
          <w:p w:rsidR="00852F6E" w:rsidRPr="00A40F16" w:rsidRDefault="00852F6E" w:rsidP="00852F6E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  <w:lang w:eastAsia="en-US"/>
              </w:rPr>
            </w:pP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средства иных внебюджетных источников – 183</w:t>
            </w:r>
            <w:r w:rsidR="00727C63"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Pr="00A40F16">
              <w:rPr>
                <w:rFonts w:ascii="Times New Roman" w:eastAsia="Times New Roman" w:hAnsi="Times New Roman" w:cs="Times New Roman"/>
                <w:sz w:val="23"/>
                <w:szCs w:val="23"/>
              </w:rPr>
              <w:t>412,00 тыс. рублей</w:t>
            </w:r>
          </w:p>
        </w:tc>
      </w:tr>
      <w:tr w:rsidR="003247A6" w:rsidRPr="00A40F16" w:rsidTr="00A40F16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7A6" w:rsidRPr="00A40F16" w:rsidRDefault="00324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Справочно</w:t>
            </w:r>
            <w:proofErr w:type="spellEnd"/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: объем налоговых расходов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7A6" w:rsidRPr="00A40F16" w:rsidRDefault="00324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40F16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</w:tr>
      <w:tr w:rsidR="003247A6" w:rsidRPr="00A40F16" w:rsidTr="00A40F16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"/>
        </w:trPr>
        <w:tc>
          <w:tcPr>
            <w:tcW w:w="103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A6" w:rsidRPr="00A40F16" w:rsidRDefault="00324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4620D3" w:rsidRPr="00A40F16" w:rsidRDefault="004620D3" w:rsidP="00727C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4620D3" w:rsidRPr="00A40F16" w:rsidSect="00A40F16">
      <w:headerReference w:type="default" r:id="rId7"/>
      <w:pgSz w:w="11906" w:h="16838"/>
      <w:pgMar w:top="510" w:right="567" w:bottom="510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EC5" w:rsidRDefault="00D60EC5" w:rsidP="00D60EC5">
      <w:pPr>
        <w:spacing w:after="0" w:line="240" w:lineRule="auto"/>
      </w:pPr>
      <w:r>
        <w:separator/>
      </w:r>
    </w:p>
  </w:endnote>
  <w:endnote w:type="continuationSeparator" w:id="0">
    <w:p w:rsidR="00D60EC5" w:rsidRDefault="00D60EC5" w:rsidP="00D60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EC5" w:rsidRDefault="00D60EC5" w:rsidP="00D60EC5">
      <w:pPr>
        <w:spacing w:after="0" w:line="240" w:lineRule="auto"/>
      </w:pPr>
      <w:r>
        <w:separator/>
      </w:r>
    </w:p>
  </w:footnote>
  <w:footnote w:type="continuationSeparator" w:id="0">
    <w:p w:rsidR="00D60EC5" w:rsidRDefault="00D60EC5" w:rsidP="00D60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3539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0EC5" w:rsidRPr="00D60EC5" w:rsidRDefault="00D60EC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60E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60EC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60E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0F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60E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60EC5" w:rsidRDefault="00D60EC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CCD"/>
    <w:rsid w:val="00133869"/>
    <w:rsid w:val="001E1EE5"/>
    <w:rsid w:val="002263BD"/>
    <w:rsid w:val="003247A6"/>
    <w:rsid w:val="004620D3"/>
    <w:rsid w:val="004A0DB2"/>
    <w:rsid w:val="005013AB"/>
    <w:rsid w:val="00532B45"/>
    <w:rsid w:val="00561F52"/>
    <w:rsid w:val="005C52C8"/>
    <w:rsid w:val="005C7D81"/>
    <w:rsid w:val="006E2DFA"/>
    <w:rsid w:val="0071470A"/>
    <w:rsid w:val="00727C63"/>
    <w:rsid w:val="00745B78"/>
    <w:rsid w:val="007E7F63"/>
    <w:rsid w:val="00852F6E"/>
    <w:rsid w:val="009F0DEF"/>
    <w:rsid w:val="00A13CA4"/>
    <w:rsid w:val="00A40F16"/>
    <w:rsid w:val="00BB4582"/>
    <w:rsid w:val="00BE55D3"/>
    <w:rsid w:val="00CC41D9"/>
    <w:rsid w:val="00D60EC5"/>
    <w:rsid w:val="00DB25A0"/>
    <w:rsid w:val="00EB4F79"/>
    <w:rsid w:val="00F93CCD"/>
    <w:rsid w:val="00FA12B9"/>
    <w:rsid w:val="00FE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C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F93CC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B4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58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60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0EC5"/>
  </w:style>
  <w:style w:type="paragraph" w:styleId="a7">
    <w:name w:val="footer"/>
    <w:basedOn w:val="a"/>
    <w:link w:val="a8"/>
    <w:uiPriority w:val="99"/>
    <w:unhideWhenUsed/>
    <w:rsid w:val="00D60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0E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C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F93CC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B4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58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60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0EC5"/>
  </w:style>
  <w:style w:type="paragraph" w:styleId="a7">
    <w:name w:val="footer"/>
    <w:basedOn w:val="a"/>
    <w:link w:val="a8"/>
    <w:uiPriority w:val="99"/>
    <w:unhideWhenUsed/>
    <w:rsid w:val="00D60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0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Долгополова</dc:creator>
  <cp:lastModifiedBy>Предеина Юлия Геннадьевна</cp:lastModifiedBy>
  <cp:revision>3</cp:revision>
  <cp:lastPrinted>2021-10-27T12:36:00Z</cp:lastPrinted>
  <dcterms:created xsi:type="dcterms:W3CDTF">2021-10-14T13:22:00Z</dcterms:created>
  <dcterms:modified xsi:type="dcterms:W3CDTF">2021-10-27T12:36:00Z</dcterms:modified>
</cp:coreProperties>
</file>